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27" w:rsidRDefault="00823105">
      <w:r w:rsidRPr="00823105">
        <w:t xml:space="preserve">В компании </w:t>
      </w:r>
      <w:proofErr w:type="spellStart"/>
      <w:r>
        <w:t>М</w:t>
      </w:r>
      <w:r w:rsidRPr="00823105">
        <w:t>егаМикс</w:t>
      </w:r>
      <w:proofErr w:type="spellEnd"/>
      <w:r w:rsidRPr="00823105">
        <w:t xml:space="preserve"> </w:t>
      </w:r>
      <w:r>
        <w:t xml:space="preserve"> предусмотрено несколько вариантов вознаграждения. И что особенно важно, получать доходы могут не только зарегистрированные партнеры, но и клиенты компании, что позволит нашим партнерам многократно увеличить свои доходы. Н</w:t>
      </w:r>
      <w:r w:rsidR="00E11F80">
        <w:t xml:space="preserve">е секрет, что чем более </w:t>
      </w:r>
      <w:r>
        <w:t xml:space="preserve"> компания</w:t>
      </w:r>
      <w:r w:rsidR="00E11F80">
        <w:t xml:space="preserve"> открыта для людей</w:t>
      </w:r>
      <w:r>
        <w:t>,</w:t>
      </w:r>
      <w:r w:rsidR="00E11F80">
        <w:t xml:space="preserve"> имеющая </w:t>
      </w:r>
      <w:r>
        <w:t xml:space="preserve"> простой вход</w:t>
      </w:r>
      <w:r w:rsidR="00E11F80">
        <w:t xml:space="preserve">, гибкие условия, лучшие предложения   – тем больше людей будут становиться  клиентами и партнерами компании, либо пользователями  продуктов и услуг. Делать бизнес с компанией </w:t>
      </w:r>
      <w:proofErr w:type="spellStart"/>
      <w:r w:rsidR="00E11F80">
        <w:t>МегаМих</w:t>
      </w:r>
      <w:proofErr w:type="spellEnd"/>
      <w:r w:rsidR="00E11F80">
        <w:t xml:space="preserve"> – удовольствие. Приглашаем вас разделить это удовольствие вместе с нами!</w:t>
      </w:r>
    </w:p>
    <w:p w:rsidR="00E11F80" w:rsidRDefault="00E11F80"/>
    <w:p w:rsidR="00E11F80" w:rsidRPr="008C288A" w:rsidRDefault="00E11F80">
      <w:pPr>
        <w:rPr>
          <w:b/>
        </w:rPr>
      </w:pPr>
      <w:r w:rsidRPr="008C288A">
        <w:rPr>
          <w:b/>
        </w:rPr>
        <w:t xml:space="preserve">Выплаты по </w:t>
      </w:r>
      <w:proofErr w:type="gramStart"/>
      <w:r w:rsidRPr="008C288A">
        <w:rPr>
          <w:b/>
        </w:rPr>
        <w:t>бинарному</w:t>
      </w:r>
      <w:proofErr w:type="gramEnd"/>
      <w:r w:rsidRPr="008C288A">
        <w:rPr>
          <w:b/>
        </w:rPr>
        <w:t xml:space="preserve"> </w:t>
      </w:r>
      <w:proofErr w:type="spellStart"/>
      <w:r w:rsidRPr="008C288A">
        <w:rPr>
          <w:b/>
        </w:rPr>
        <w:t>маркетинг-плану</w:t>
      </w:r>
      <w:proofErr w:type="spellEnd"/>
    </w:p>
    <w:p w:rsidR="00E11F80" w:rsidRPr="008C288A" w:rsidRDefault="00E11F80">
      <w:pPr>
        <w:rPr>
          <w:b/>
        </w:rPr>
      </w:pPr>
      <w:r w:rsidRPr="008C288A">
        <w:rPr>
          <w:b/>
        </w:rPr>
        <w:t xml:space="preserve">Выплаты по классическому маркетинг плану </w:t>
      </w:r>
    </w:p>
    <w:p w:rsidR="00EC15E4" w:rsidRPr="008C288A" w:rsidRDefault="00EC15E4">
      <w:pPr>
        <w:rPr>
          <w:b/>
        </w:rPr>
      </w:pPr>
      <w:r w:rsidRPr="008C288A">
        <w:rPr>
          <w:b/>
        </w:rPr>
        <w:t>% от товарооборота компании</w:t>
      </w:r>
    </w:p>
    <w:p w:rsidR="00EC15E4" w:rsidRPr="008C288A" w:rsidRDefault="00EC15E4">
      <w:pPr>
        <w:rPr>
          <w:b/>
        </w:rPr>
      </w:pPr>
      <w:r w:rsidRPr="008C288A">
        <w:rPr>
          <w:b/>
        </w:rPr>
        <w:t>Подарки по карьере.</w:t>
      </w:r>
    </w:p>
    <w:p w:rsidR="00EC15E4" w:rsidRDefault="00EC15E4" w:rsidP="00EC15E4">
      <w:pPr>
        <w:jc w:val="center"/>
        <w:rPr>
          <w:b/>
          <w:sz w:val="32"/>
          <w:szCs w:val="32"/>
        </w:rPr>
      </w:pPr>
      <w:r w:rsidRPr="00EC15E4">
        <w:rPr>
          <w:b/>
          <w:sz w:val="32"/>
          <w:szCs w:val="32"/>
        </w:rPr>
        <w:t>Бинарный маркетинг план</w:t>
      </w:r>
    </w:p>
    <w:p w:rsidR="00EC15E4" w:rsidRDefault="00EC15E4" w:rsidP="00EC15E4">
      <w:r>
        <w:t xml:space="preserve">На сегодняшний момент </w:t>
      </w:r>
      <w:proofErr w:type="spellStart"/>
      <w:r>
        <w:t>бинар</w:t>
      </w:r>
      <w:proofErr w:type="spellEnd"/>
      <w:r>
        <w:t xml:space="preserve"> остается самым востребованным планом вознаграждения в силу ряда причин, таких как</w:t>
      </w:r>
      <w:r w:rsidR="008C288A">
        <w:t>:</w:t>
      </w:r>
      <w:r>
        <w:t xml:space="preserve"> простота и доступность для понимания, скорость развития структуры, командная работа,  еженедельное вознаграждение  и как результат</w:t>
      </w:r>
      <w:r w:rsidR="008C288A">
        <w:t xml:space="preserve"> - </w:t>
      </w:r>
      <w:r>
        <w:t xml:space="preserve"> большие доходы за короткий промежуток времени!</w:t>
      </w:r>
    </w:p>
    <w:p w:rsidR="00EC15E4" w:rsidRDefault="00EC15E4" w:rsidP="00EC15E4">
      <w:r>
        <w:t xml:space="preserve">Что нужно сделать, чтобы иметь доход от </w:t>
      </w:r>
      <w:proofErr w:type="gramStart"/>
      <w:r>
        <w:t>бинарного</w:t>
      </w:r>
      <w:proofErr w:type="gramEnd"/>
      <w:r>
        <w:t xml:space="preserve"> </w:t>
      </w:r>
      <w:proofErr w:type="spellStart"/>
      <w:r>
        <w:t>маркетинг-плана</w:t>
      </w:r>
      <w:proofErr w:type="spellEnd"/>
      <w:r>
        <w:t>?</w:t>
      </w:r>
    </w:p>
    <w:p w:rsidR="001305DA" w:rsidRPr="001305DA" w:rsidRDefault="001305DA" w:rsidP="001305DA">
      <w:pPr>
        <w:jc w:val="center"/>
        <w:rPr>
          <w:b/>
          <w:sz w:val="32"/>
          <w:szCs w:val="32"/>
        </w:rPr>
      </w:pPr>
      <w:r w:rsidRPr="001305DA">
        <w:rPr>
          <w:b/>
          <w:sz w:val="32"/>
          <w:szCs w:val="32"/>
        </w:rPr>
        <w:t>Регистрация</w:t>
      </w:r>
    </w:p>
    <w:p w:rsidR="00C5442D" w:rsidRDefault="00EC15E4" w:rsidP="00C5442D">
      <w:pPr>
        <w:spacing w:after="0"/>
      </w:pPr>
      <w:r>
        <w:t>Зарегистрироваться в компа</w:t>
      </w:r>
      <w:r w:rsidR="00EE1B1A">
        <w:t>нии</w:t>
      </w:r>
      <w:r w:rsidR="008C288A">
        <w:t>, указав логин человека, который вас пригласил</w:t>
      </w:r>
      <w:proofErr w:type="gramStart"/>
      <w:r w:rsidR="008C288A">
        <w:t xml:space="preserve"> </w:t>
      </w:r>
      <w:r w:rsidR="00EE1B1A">
        <w:t>.</w:t>
      </w:r>
      <w:proofErr w:type="gramEnd"/>
      <w:r w:rsidR="00EE1B1A">
        <w:t xml:space="preserve"> </w:t>
      </w:r>
    </w:p>
    <w:p w:rsidR="00EC15E4" w:rsidRDefault="00EE1B1A" w:rsidP="00C5442D">
      <w:pPr>
        <w:spacing w:after="0"/>
      </w:pPr>
      <w:r>
        <w:t>Приобрести один из трех па</w:t>
      </w:r>
      <w:r w:rsidR="00EC15E4">
        <w:t>ртнерских пакетов:</w:t>
      </w:r>
    </w:p>
    <w:p w:rsidR="00EE1B1A" w:rsidRPr="00EE1B1A" w:rsidRDefault="00EE1B1A" w:rsidP="00EE1B1A">
      <w:pPr>
        <w:spacing w:after="0"/>
        <w:rPr>
          <w:rFonts w:eastAsia="Times New Roman"/>
        </w:rPr>
      </w:pPr>
      <w:r w:rsidRPr="005D7BB6">
        <w:rPr>
          <w:rFonts w:eastAsia="Times New Roman"/>
        </w:rPr>
        <w:t xml:space="preserve">- </w:t>
      </w:r>
      <w:proofErr w:type="spellStart"/>
      <w:r w:rsidRPr="005D7BB6">
        <w:rPr>
          <w:rFonts w:eastAsia="Times New Roman"/>
          <w:b/>
          <w:bCs/>
        </w:rPr>
        <w:t>Mini</w:t>
      </w:r>
      <w:proofErr w:type="spellEnd"/>
      <w:r w:rsidRPr="005D7BB6">
        <w:rPr>
          <w:rFonts w:eastAsia="Times New Roman"/>
          <w:b/>
          <w:bCs/>
        </w:rPr>
        <w:t xml:space="preserve"> </w:t>
      </w:r>
      <w:proofErr w:type="spellStart"/>
      <w:r w:rsidRPr="005D7BB6">
        <w:rPr>
          <w:rFonts w:eastAsia="Times New Roman"/>
          <w:b/>
          <w:bCs/>
        </w:rPr>
        <w:t>box</w:t>
      </w:r>
      <w:proofErr w:type="spellEnd"/>
      <w:r w:rsidRPr="005D7BB6"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- пакет за 59 </w:t>
      </w:r>
      <w:proofErr w:type="spellStart"/>
      <w:proofErr w:type="gramStart"/>
      <w:r>
        <w:rPr>
          <w:rFonts w:eastAsia="Times New Roman"/>
        </w:rPr>
        <w:t>долл</w:t>
      </w:r>
      <w:proofErr w:type="spellEnd"/>
      <w:proofErr w:type="gramEnd"/>
      <w:r>
        <w:rPr>
          <w:rFonts w:eastAsia="Times New Roman"/>
        </w:rPr>
        <w:t xml:space="preserve"> </w:t>
      </w:r>
      <w:r w:rsidR="00C81A93">
        <w:rPr>
          <w:rFonts w:eastAsia="Times New Roman"/>
        </w:rPr>
        <w:t>– 1 ячейка</w:t>
      </w:r>
      <w:r w:rsidR="001305DA">
        <w:rPr>
          <w:rFonts w:eastAsia="Times New Roman"/>
        </w:rPr>
        <w:t xml:space="preserve"> или бизнес место</w:t>
      </w:r>
      <w:r w:rsidR="00C81A93">
        <w:rPr>
          <w:rFonts w:eastAsia="Times New Roman"/>
        </w:rPr>
        <w:t xml:space="preserve"> в структуре</w:t>
      </w:r>
      <w:r w:rsidRPr="005D7BB6">
        <w:rPr>
          <w:rFonts w:ascii="Times New Roman" w:eastAsia="Times New Roman" w:hAnsi="Times New Roman" w:cs="Times New Roman"/>
          <w:sz w:val="24"/>
          <w:szCs w:val="24"/>
        </w:rPr>
        <w:br/>
      </w:r>
      <w:r w:rsidRPr="005D7BB6">
        <w:rPr>
          <w:rFonts w:eastAsia="Times New Roman"/>
        </w:rPr>
        <w:t xml:space="preserve">- </w:t>
      </w:r>
      <w:proofErr w:type="spellStart"/>
      <w:r>
        <w:rPr>
          <w:rFonts w:eastAsia="Times New Roman"/>
          <w:b/>
          <w:bCs/>
          <w:lang w:val="en-US"/>
        </w:rPr>
        <w:t>Standart</w:t>
      </w:r>
      <w:proofErr w:type="spellEnd"/>
      <w:r w:rsidRPr="005D7BB6">
        <w:rPr>
          <w:rFonts w:eastAsia="Times New Roman"/>
          <w:b/>
          <w:bCs/>
        </w:rPr>
        <w:t xml:space="preserve"> </w:t>
      </w:r>
      <w:proofErr w:type="spellStart"/>
      <w:r w:rsidRPr="005D7BB6">
        <w:rPr>
          <w:rFonts w:eastAsia="Times New Roman"/>
          <w:b/>
          <w:bCs/>
        </w:rPr>
        <w:t>box</w:t>
      </w:r>
      <w:proofErr w:type="spellEnd"/>
      <w:r>
        <w:rPr>
          <w:rFonts w:eastAsia="Times New Roman"/>
        </w:rPr>
        <w:t xml:space="preserve"> - пакет за 199 </w:t>
      </w:r>
      <w:proofErr w:type="spellStart"/>
      <w:r>
        <w:rPr>
          <w:rFonts w:eastAsia="Times New Roman"/>
        </w:rPr>
        <w:t>долл</w:t>
      </w:r>
      <w:proofErr w:type="spellEnd"/>
      <w:r w:rsidR="00C81A93">
        <w:rPr>
          <w:rFonts w:eastAsia="Times New Roman"/>
        </w:rPr>
        <w:t xml:space="preserve"> – 1 ячейка в структуре</w:t>
      </w:r>
    </w:p>
    <w:p w:rsidR="00EE1B1A" w:rsidRDefault="00EE1B1A" w:rsidP="00EE1B1A">
      <w:pPr>
        <w:spacing w:after="0"/>
        <w:rPr>
          <w:rFonts w:eastAsia="Times New Roman"/>
        </w:rPr>
      </w:pPr>
      <w:r w:rsidRPr="005D7BB6">
        <w:rPr>
          <w:rFonts w:eastAsia="Times New Roman"/>
        </w:rPr>
        <w:t xml:space="preserve">- </w:t>
      </w:r>
      <w:proofErr w:type="spellStart"/>
      <w:r w:rsidRPr="005D7BB6">
        <w:rPr>
          <w:rFonts w:eastAsia="Times New Roman"/>
          <w:b/>
          <w:bCs/>
        </w:rPr>
        <w:t>Mega</w:t>
      </w:r>
      <w:proofErr w:type="spellEnd"/>
      <w:r w:rsidRPr="005D7BB6">
        <w:rPr>
          <w:rFonts w:eastAsia="Times New Roman"/>
          <w:b/>
          <w:bCs/>
        </w:rPr>
        <w:t xml:space="preserve"> </w:t>
      </w:r>
      <w:proofErr w:type="spellStart"/>
      <w:r w:rsidRPr="005D7BB6">
        <w:rPr>
          <w:rFonts w:eastAsia="Times New Roman"/>
          <w:b/>
          <w:bCs/>
        </w:rPr>
        <w:t>box</w:t>
      </w:r>
      <w:proofErr w:type="spellEnd"/>
      <w:r>
        <w:rPr>
          <w:rFonts w:eastAsia="Times New Roman"/>
        </w:rPr>
        <w:t xml:space="preserve"> - пакет за 597 </w:t>
      </w:r>
      <w:proofErr w:type="spellStart"/>
      <w:proofErr w:type="gramStart"/>
      <w:r>
        <w:rPr>
          <w:rFonts w:eastAsia="Times New Roman"/>
        </w:rPr>
        <w:t>долл</w:t>
      </w:r>
      <w:proofErr w:type="spellEnd"/>
      <w:proofErr w:type="gramEnd"/>
      <w:r>
        <w:rPr>
          <w:rFonts w:eastAsia="Times New Roman"/>
        </w:rPr>
        <w:t xml:space="preserve"> </w:t>
      </w:r>
      <w:r w:rsidR="00C81A93">
        <w:rPr>
          <w:rFonts w:eastAsia="Times New Roman"/>
        </w:rPr>
        <w:t xml:space="preserve"> - 3 ячейки в структуре</w:t>
      </w:r>
    </w:p>
    <w:p w:rsidR="00C5442D" w:rsidRDefault="00C5442D" w:rsidP="00EE1B1A">
      <w:pPr>
        <w:spacing w:after="0"/>
        <w:rPr>
          <w:rFonts w:eastAsia="Times New Roman"/>
        </w:rPr>
      </w:pPr>
      <w:r>
        <w:rPr>
          <w:rFonts w:eastAsia="Times New Roman"/>
        </w:rPr>
        <w:t xml:space="preserve">В компании </w:t>
      </w:r>
      <w:proofErr w:type="spellStart"/>
      <w:r>
        <w:rPr>
          <w:rFonts w:eastAsia="Times New Roman"/>
        </w:rPr>
        <w:t>Мегамикс</w:t>
      </w:r>
      <w:proofErr w:type="spellEnd"/>
      <w:r>
        <w:rPr>
          <w:rFonts w:eastAsia="Times New Roman"/>
        </w:rPr>
        <w:t xml:space="preserve"> запрещается приобретать несколько ме</w:t>
      </w:r>
      <w:proofErr w:type="gramStart"/>
      <w:r>
        <w:rPr>
          <w:rFonts w:eastAsia="Times New Roman"/>
        </w:rPr>
        <w:t>ст в стр</w:t>
      </w:r>
      <w:proofErr w:type="gramEnd"/>
      <w:r>
        <w:rPr>
          <w:rFonts w:eastAsia="Times New Roman"/>
        </w:rPr>
        <w:t>уктуре на одного человека.</w:t>
      </w:r>
    </w:p>
    <w:p w:rsidR="001305DA" w:rsidRDefault="001305DA" w:rsidP="00EE1B1A">
      <w:pPr>
        <w:spacing w:after="0"/>
        <w:rPr>
          <w:rFonts w:eastAsia="Times New Roman"/>
        </w:rPr>
      </w:pPr>
    </w:p>
    <w:p w:rsidR="001305DA" w:rsidRPr="001305DA" w:rsidRDefault="001305DA" w:rsidP="001305DA">
      <w:pPr>
        <w:spacing w:after="0"/>
        <w:jc w:val="center"/>
        <w:rPr>
          <w:rFonts w:eastAsia="Times New Roman"/>
          <w:b/>
          <w:sz w:val="32"/>
          <w:szCs w:val="32"/>
        </w:rPr>
      </w:pPr>
      <w:r w:rsidRPr="001305DA">
        <w:rPr>
          <w:rFonts w:eastAsia="Times New Roman"/>
          <w:b/>
          <w:sz w:val="32"/>
          <w:szCs w:val="32"/>
        </w:rPr>
        <w:t>Квалификация бизнес места</w:t>
      </w:r>
    </w:p>
    <w:p w:rsidR="001305DA" w:rsidRDefault="00CB3B1D" w:rsidP="00EE1B1A">
      <w:pPr>
        <w:spacing w:after="0"/>
        <w:rPr>
          <w:rFonts w:eastAsia="Times New Roman"/>
        </w:rPr>
      </w:pPr>
      <w:r w:rsidRPr="00CB3B1D">
        <w:rPr>
          <w:rFonts w:eastAsia="Times New Roman"/>
          <w:b/>
          <w:bCs/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49" type="#_x0000_t58" style="position:absolute;margin-left:337.65pt;margin-top:14.35pt;width:66.75pt;height:58.5pt;z-index:251680768" fillcolor="#f79646 [3209]" strokecolor="#f79646 [3209]" strokeweight="10pt">
            <v:fill rotate="t"/>
            <v:stroke linestyle="thinThin"/>
            <v:shadow color="#868686"/>
            <o:extrusion v:ext="view" backdepth="1in" viewpoint="0" viewpointorigin="0" skewangle="-90" type="perspective"/>
            <v:textbox style="mso-next-textbox:#_x0000_s1049">
              <w:txbxContent>
                <w:p w:rsidR="008C288A" w:rsidRPr="0090176E" w:rsidRDefault="008C288A" w:rsidP="008C288A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0176E">
                    <w:rPr>
                      <w:rFonts w:ascii="Arial Unicode MS" w:eastAsia="Arial Unicode MS" w:hAnsi="Arial Unicode MS" w:cs="Arial Unicode MS"/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  <w:t>В</w:t>
                  </w:r>
                  <w:r w:rsidRPr="0090176E">
                    <w:rPr>
                      <w:rFonts w:ascii="Arial Unicode MS" w:eastAsia="Arial Unicode MS" w:hAnsi="Arial Unicode MS" w:cs="Arial Unicode MS"/>
                      <w:b/>
                      <w:color w:val="FFFFFF" w:themeColor="background1"/>
                      <w:sz w:val="24"/>
                      <w:szCs w:val="24"/>
                    </w:rPr>
                    <w:t>Ы</w:t>
                  </w:r>
                </w:p>
              </w:txbxContent>
            </v:textbox>
          </v:shape>
        </w:pict>
      </w:r>
    </w:p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4819"/>
      </w:tblGrid>
      <w:tr w:rsidR="008C288A" w:rsidTr="009219D0">
        <w:tc>
          <w:tcPr>
            <w:tcW w:w="5104" w:type="dxa"/>
          </w:tcPr>
          <w:p w:rsidR="00456731" w:rsidRDefault="00456731" w:rsidP="00D87CB2"/>
          <w:p w:rsidR="00D87CB2" w:rsidRDefault="00D87CB2" w:rsidP="00D87CB2">
            <w:r w:rsidRPr="00F70F49">
              <w:t>Пригласить</w:t>
            </w:r>
            <w:r>
              <w:t xml:space="preserve"> лично двух человек, которые приобретут  партнерский пакет не ниже </w:t>
            </w:r>
            <w:proofErr w:type="spellStart"/>
            <w:r w:rsidRPr="00256B49">
              <w:rPr>
                <w:b/>
              </w:rPr>
              <w:t>Standart</w:t>
            </w:r>
            <w:proofErr w:type="spellEnd"/>
            <w:r>
              <w:t xml:space="preserve">.  </w:t>
            </w:r>
          </w:p>
          <w:p w:rsidR="00D87CB2" w:rsidRDefault="00D87CB2" w:rsidP="00D87CB2"/>
          <w:p w:rsidR="008C288A" w:rsidRDefault="00D87CB2" w:rsidP="008C288A">
            <w:r>
              <w:t xml:space="preserve">Выполнив  </w:t>
            </w:r>
            <w:proofErr w:type="spellStart"/>
            <w:r>
              <w:t>единоразово</w:t>
            </w:r>
            <w:proofErr w:type="spellEnd"/>
            <w:r>
              <w:t xml:space="preserve"> минимальный объем продаж на 40 баллов -</w:t>
            </w:r>
            <w:r w:rsidR="00456731">
              <w:t xml:space="preserve"> </w:t>
            </w:r>
            <w:r>
              <w:t>по 20 баллов с каждой стороны, вы будете</w:t>
            </w:r>
            <w:r w:rsidR="00456731">
              <w:t xml:space="preserve"> </w:t>
            </w:r>
            <w:r w:rsidR="00A707E9">
              <w:t xml:space="preserve">квалифицированны для получения </w:t>
            </w:r>
            <w:r w:rsidR="00D372DF">
              <w:t xml:space="preserve">дохода </w:t>
            </w:r>
            <w:r w:rsidR="00DE7BAB">
              <w:t xml:space="preserve"> по </w:t>
            </w:r>
            <w:proofErr w:type="spellStart"/>
            <w:r w:rsidR="00DE7BAB">
              <w:t>бинару</w:t>
            </w:r>
            <w:proofErr w:type="spellEnd"/>
            <w:r w:rsidR="00A707E9">
              <w:t xml:space="preserve"> </w:t>
            </w:r>
          </w:p>
          <w:p w:rsidR="00D87CB2" w:rsidRDefault="00DA4F98" w:rsidP="00A707E9">
            <w:r>
              <w:t xml:space="preserve">В пакете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Mega</w:t>
            </w:r>
            <w:proofErr w:type="spellEnd"/>
            <w:r w:rsidRPr="005D7BB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box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>партнеру предоставляется сразу 3 ячейки,  где верхнее место уже квалифицировано для начисления вознаграждения.</w:t>
            </w:r>
          </w:p>
          <w:p w:rsidR="00DA4F98" w:rsidRDefault="00DA4F98" w:rsidP="00A707E9"/>
        </w:tc>
        <w:tc>
          <w:tcPr>
            <w:tcW w:w="4819" w:type="dxa"/>
            <w:vAlign w:val="center"/>
          </w:tcPr>
          <w:p w:rsidR="008C288A" w:rsidRPr="00EC15E4" w:rsidRDefault="008C288A" w:rsidP="008C288A">
            <w:pPr>
              <w:rPr>
                <w:rFonts w:eastAsia="Times New Roman"/>
                <w:b/>
                <w:bCs/>
              </w:rPr>
            </w:pPr>
          </w:p>
          <w:p w:rsidR="008C288A" w:rsidRPr="00EC15E4" w:rsidRDefault="008C288A" w:rsidP="008C288A">
            <w:pPr>
              <w:rPr>
                <w:rFonts w:eastAsia="Times New Roman"/>
                <w:b/>
                <w:bCs/>
              </w:rPr>
            </w:pPr>
          </w:p>
          <w:p w:rsidR="008C288A" w:rsidRDefault="008C288A" w:rsidP="008C288A">
            <w:pPr>
              <w:rPr>
                <w:rFonts w:eastAsia="Times New Roman"/>
                <w:b/>
                <w:bCs/>
              </w:rPr>
            </w:pPr>
          </w:p>
          <w:p w:rsidR="008C288A" w:rsidRDefault="008C288A" w:rsidP="008C288A">
            <w:pPr>
              <w:rPr>
                <w:rFonts w:eastAsia="Times New Roman"/>
                <w:b/>
                <w:bCs/>
              </w:rPr>
            </w:pPr>
          </w:p>
          <w:p w:rsidR="008C288A" w:rsidRPr="0090176E" w:rsidRDefault="00CB3B1D" w:rsidP="008C288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50" type="#_x0000_t13" style="position:absolute;margin-left:121.35pt;margin-top:9.75pt;width:68.25pt;height:10.5pt;rotation:2808603fd;z-index:251681792"/>
              </w:pict>
            </w:r>
            <w:r>
              <w:rPr>
                <w:rFonts w:eastAsia="Times New Roman"/>
                <w:b/>
                <w:bCs/>
                <w:noProof/>
              </w:rPr>
              <w:pict>
                <v:shape id="_x0000_s1051" type="#_x0000_t13" style="position:absolute;margin-left:41.95pt;margin-top:9.25pt;width:68.25pt;height:10.85pt;rotation:-20744472fd;flip:x;z-index:251682816"/>
              </w:pict>
            </w:r>
          </w:p>
          <w:p w:rsidR="008C288A" w:rsidRDefault="00CB3B1D" w:rsidP="008C288A">
            <w:r w:rsidRPr="00CB3B1D">
              <w:rPr>
                <w:rFonts w:eastAsia="Times New Roman"/>
                <w:b/>
                <w:bCs/>
                <w:noProof/>
              </w:rPr>
              <w:pict>
                <v:shape id="_x0000_s1053" type="#_x0000_t58" style="position:absolute;margin-left:158.95pt;margin-top:18.35pt;width:66.75pt;height:58.5pt;z-index:251684864" fillcolor="#fabf8f [1945]" strokecolor="#fabf8f [1945]" strokeweight="1pt">
                  <v:fill color2="#fde9d9 [665]" rotate="t" angle="-45" focus="-50%" type="gradient"/>
                  <v:shadow on="t" type="perspective" color="#974706 [1609]" opacity=".5" offset="1pt" offset2="-3pt"/>
                  <o:extrusion v:ext="view" backdepth="1in" viewpoint="0" viewpointorigin="0" skewangle="-90" type="perspective"/>
                  <v:textbox style="mso-next-textbox:#_x0000_s1053">
                    <w:txbxContent>
                      <w:p w:rsidR="008C288A" w:rsidRPr="00CC4211" w:rsidRDefault="008C288A" w:rsidP="008C288A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color w:val="E36C0A" w:themeColor="accent6" w:themeShade="BF"/>
                            <w:sz w:val="36"/>
                            <w:szCs w:val="36"/>
                          </w:rPr>
                        </w:pPr>
                        <w:r w:rsidRPr="00CC4211">
                          <w:rPr>
                            <w:rFonts w:ascii="Arial Unicode MS" w:eastAsia="Arial Unicode MS" w:hAnsi="Arial Unicode MS" w:cs="Arial Unicode MS"/>
                            <w:b/>
                            <w:color w:val="E36C0A" w:themeColor="accent6" w:themeShade="BF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CB3B1D">
              <w:rPr>
                <w:rFonts w:eastAsia="Times New Roman"/>
                <w:b/>
                <w:bCs/>
                <w:noProof/>
              </w:rPr>
              <w:pict>
                <v:shape id="_x0000_s1052" type="#_x0000_t58" style="position:absolute;margin-left:9.15pt;margin-top:18.2pt;width:66.75pt;height:58.5pt;z-index:251683840" fillcolor="#fabf8f [1945]" strokecolor="#fabf8f [1945]" strokeweight="1pt">
                  <v:fill color2="#fde9d9 [665]" rotate="t" angle="-45" focus="-50%" type="gradient"/>
                  <v:shadow on="t" type="perspective" color="#974706 [1609]" opacity=".5" offset="1pt" offset2="-3pt"/>
                  <o:extrusion v:ext="view" backdepth="1in" viewpoint="0" viewpointorigin="0" skewangle="-90" type="perspective"/>
                  <v:textbox style="mso-next-textbox:#_x0000_s1052">
                    <w:txbxContent>
                      <w:p w:rsidR="008C288A" w:rsidRPr="00CC4211" w:rsidRDefault="008C288A" w:rsidP="008C288A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color w:val="E36C0A" w:themeColor="accent6" w:themeShade="BF"/>
                            <w:sz w:val="36"/>
                            <w:szCs w:val="36"/>
                          </w:rPr>
                        </w:pPr>
                        <w:r w:rsidRPr="00CC4211">
                          <w:rPr>
                            <w:rFonts w:ascii="Arial Unicode MS" w:eastAsia="Arial Unicode MS" w:hAnsi="Arial Unicode MS" w:cs="Arial Unicode MS"/>
                            <w:b/>
                            <w:color w:val="E36C0A" w:themeColor="accent6" w:themeShade="BF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  <w:tr w:rsidR="00D372DF" w:rsidTr="009219D0">
        <w:tc>
          <w:tcPr>
            <w:tcW w:w="9923" w:type="dxa"/>
            <w:gridSpan w:val="2"/>
          </w:tcPr>
          <w:p w:rsidR="00D372DF" w:rsidRDefault="00D372DF" w:rsidP="00D87CB2">
            <w:pPr>
              <w:jc w:val="center"/>
              <w:rPr>
                <w:rFonts w:eastAsia="Times New Roman"/>
                <w:b/>
                <w:bCs/>
                <w:noProof/>
                <w:sz w:val="32"/>
                <w:szCs w:val="32"/>
              </w:rPr>
            </w:pPr>
            <w:r w:rsidRPr="00D87CB2">
              <w:rPr>
                <w:rFonts w:eastAsia="Times New Roman"/>
                <w:b/>
                <w:bCs/>
                <w:noProof/>
                <w:sz w:val="32"/>
                <w:szCs w:val="32"/>
              </w:rPr>
              <w:lastRenderedPageBreak/>
              <w:t>Построение команды</w:t>
            </w:r>
          </w:p>
          <w:p w:rsidR="00896C31" w:rsidRPr="00D87CB2" w:rsidRDefault="00896C31" w:rsidP="00D87CB2">
            <w:pPr>
              <w:jc w:val="center"/>
              <w:rPr>
                <w:rFonts w:eastAsia="Times New Roman"/>
                <w:b/>
                <w:bCs/>
                <w:noProof/>
                <w:sz w:val="32"/>
                <w:szCs w:val="32"/>
              </w:rPr>
            </w:pPr>
          </w:p>
        </w:tc>
      </w:tr>
      <w:tr w:rsidR="00A707E9" w:rsidTr="009219D0">
        <w:tc>
          <w:tcPr>
            <w:tcW w:w="9923" w:type="dxa"/>
            <w:gridSpan w:val="2"/>
          </w:tcPr>
          <w:p w:rsidR="00456731" w:rsidRDefault="00456731" w:rsidP="00A707E9">
            <w:r>
              <w:t>Следующий шаг -  помогите своим людям сделать то же самое, тем самым ваша команда удвоится!</w:t>
            </w:r>
          </w:p>
          <w:p w:rsidR="00A707E9" w:rsidRDefault="00A707E9" w:rsidP="00A707E9">
            <w:r>
              <w:t>Реализация бизнес пакетов дает вам определенное количество баллов, в зависимости от пакета</w:t>
            </w:r>
          </w:p>
          <w:p w:rsidR="00A707E9" w:rsidRDefault="00A707E9" w:rsidP="00A707E9"/>
          <w:p w:rsidR="00A707E9" w:rsidRPr="00F70F49" w:rsidRDefault="00A707E9" w:rsidP="00A707E9">
            <w:pPr>
              <w:rPr>
                <w:rFonts w:eastAsia="Times New Roman"/>
                <w:lang w:val="en-US"/>
              </w:rPr>
            </w:pPr>
            <w:r w:rsidRPr="00F70F49">
              <w:rPr>
                <w:rFonts w:eastAsia="Times New Roman"/>
                <w:lang w:val="en-US"/>
              </w:rPr>
              <w:t xml:space="preserve">- </w:t>
            </w:r>
            <w:r w:rsidRPr="00F70F49">
              <w:rPr>
                <w:rFonts w:eastAsia="Times New Roman"/>
                <w:b/>
                <w:bCs/>
                <w:lang w:val="en-US"/>
              </w:rPr>
              <w:t xml:space="preserve">Mini box </w:t>
            </w:r>
            <w:r w:rsidRPr="00F70F49">
              <w:rPr>
                <w:rFonts w:eastAsia="Times New Roman"/>
                <w:lang w:val="en-US"/>
              </w:rPr>
              <w:t xml:space="preserve">– 6 </w:t>
            </w:r>
            <w:r>
              <w:rPr>
                <w:rFonts w:eastAsia="Times New Roman"/>
              </w:rPr>
              <w:t>баллов</w:t>
            </w:r>
            <w:r w:rsidRPr="00F70F49">
              <w:rPr>
                <w:rFonts w:eastAsia="Times New Roman"/>
                <w:lang w:val="en-US"/>
              </w:rPr>
              <w:t xml:space="preserve"> </w:t>
            </w:r>
            <w:r w:rsidRPr="00F70F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70F49">
              <w:rPr>
                <w:rFonts w:eastAsia="Times New Roman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bCs/>
                <w:lang w:val="en-US"/>
              </w:rPr>
              <w:t>Standart</w:t>
            </w:r>
            <w:proofErr w:type="spellEnd"/>
            <w:r w:rsidRPr="00F70F49">
              <w:rPr>
                <w:rFonts w:eastAsia="Times New Roman"/>
                <w:b/>
                <w:bCs/>
                <w:lang w:val="en-US"/>
              </w:rPr>
              <w:t xml:space="preserve"> box</w:t>
            </w:r>
            <w:r w:rsidRPr="00F70F49">
              <w:rPr>
                <w:rFonts w:eastAsia="Times New Roman"/>
                <w:lang w:val="en-US"/>
              </w:rPr>
              <w:t xml:space="preserve"> – 20 </w:t>
            </w:r>
            <w:r>
              <w:rPr>
                <w:rFonts w:eastAsia="Times New Roman"/>
              </w:rPr>
              <w:t>баллов</w:t>
            </w:r>
          </w:p>
          <w:p w:rsidR="00A707E9" w:rsidRDefault="00A707E9" w:rsidP="00A707E9">
            <w:pPr>
              <w:rPr>
                <w:rFonts w:eastAsia="Times New Roman"/>
              </w:rPr>
            </w:pPr>
            <w:r w:rsidRPr="005D7BB6">
              <w:rPr>
                <w:rFonts w:eastAsia="Times New Roman"/>
              </w:rPr>
              <w:t xml:space="preserve">-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Mega</w:t>
            </w:r>
            <w:proofErr w:type="spellEnd"/>
            <w:r w:rsidRPr="005D7BB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box</w:t>
            </w:r>
            <w:proofErr w:type="spellEnd"/>
            <w:r>
              <w:rPr>
                <w:rFonts w:eastAsia="Times New Roman"/>
              </w:rPr>
              <w:t xml:space="preserve"> – 60 баллов </w:t>
            </w:r>
          </w:p>
          <w:p w:rsidR="00A707E9" w:rsidRDefault="00A707E9" w:rsidP="00A707E9">
            <w:pPr>
              <w:rPr>
                <w:rFonts w:eastAsia="Times New Roman"/>
              </w:rPr>
            </w:pPr>
          </w:p>
          <w:p w:rsidR="00A707E9" w:rsidRDefault="00A707E9" w:rsidP="00A707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Обращаем ваше внимание, что баллы за каждый бизнес-пакет в вашей структуре  начисляются вам в полном объеме независимо от того, лично вы пригласили человека, купившего бизнес пакет, или это сделали партнеры, как в вашей структуре, так и вышестоящие спонсоры.</w:t>
            </w:r>
          </w:p>
          <w:p w:rsidR="00A707E9" w:rsidRDefault="00A707E9" w:rsidP="008C288A">
            <w:pPr>
              <w:rPr>
                <w:rFonts w:eastAsia="Times New Roman"/>
                <w:b/>
                <w:bCs/>
                <w:noProof/>
              </w:rPr>
            </w:pPr>
          </w:p>
        </w:tc>
      </w:tr>
      <w:tr w:rsidR="00B56DD8" w:rsidTr="009219D0">
        <w:tc>
          <w:tcPr>
            <w:tcW w:w="9923" w:type="dxa"/>
            <w:gridSpan w:val="2"/>
          </w:tcPr>
          <w:p w:rsidR="00B56DD8" w:rsidRPr="00B56DD8" w:rsidRDefault="00B56DD8" w:rsidP="00B56DD8">
            <w:pPr>
              <w:jc w:val="center"/>
              <w:rPr>
                <w:b/>
                <w:sz w:val="32"/>
                <w:szCs w:val="32"/>
              </w:rPr>
            </w:pPr>
            <w:r w:rsidRPr="008C288A">
              <w:rPr>
                <w:b/>
                <w:sz w:val="32"/>
                <w:szCs w:val="32"/>
              </w:rPr>
              <w:t>Расчет вознаграждения</w:t>
            </w:r>
          </w:p>
          <w:p w:rsidR="00B56DD8" w:rsidRPr="00DE7BAB" w:rsidRDefault="00B56DD8" w:rsidP="00B56DD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Личное вознаграждение</w:t>
            </w:r>
          </w:p>
          <w:p w:rsidR="00B56DD8" w:rsidRDefault="00B56DD8" w:rsidP="00A707E9"/>
        </w:tc>
      </w:tr>
      <w:tr w:rsidR="00896C31" w:rsidTr="009219D0">
        <w:tc>
          <w:tcPr>
            <w:tcW w:w="9923" w:type="dxa"/>
            <w:gridSpan w:val="2"/>
          </w:tcPr>
          <w:p w:rsidR="00896C31" w:rsidRDefault="00896C31" w:rsidP="00A707E9">
            <w:r>
              <w:t xml:space="preserve">В этом документе мы рассматриваем только бинарный маркетинг план, но все же стоит сказать, что за реализацию бизнес </w:t>
            </w:r>
            <w:proofErr w:type="gramStart"/>
            <w:r>
              <w:t>–п</w:t>
            </w:r>
            <w:proofErr w:type="gramEnd"/>
            <w:r>
              <w:t>акетов существует Личное вознаг</w:t>
            </w:r>
            <w:r w:rsidR="00C119D1">
              <w:t>раждение, которое</w:t>
            </w:r>
            <w:r>
              <w:t xml:space="preserve"> начисляется в классику</w:t>
            </w:r>
            <w:r w:rsidR="00C119D1">
              <w:t xml:space="preserve">, тем самым стимулируя рост товарооборота в классике  не только партнерам, но и клиентам. Есть еще одно преимущество такого подхода: если в </w:t>
            </w:r>
            <w:proofErr w:type="spellStart"/>
            <w:r w:rsidR="00C119D1">
              <w:t>бинаре</w:t>
            </w:r>
            <w:proofErr w:type="spellEnd"/>
            <w:r w:rsidR="00C119D1">
              <w:t xml:space="preserve"> выплачивают личное вознаграждение, то это </w:t>
            </w:r>
            <w:proofErr w:type="spellStart"/>
            <w:r w:rsidR="00C119D1">
              <w:t>единоразово</w:t>
            </w:r>
            <w:proofErr w:type="spellEnd"/>
            <w:r w:rsidR="00C119D1">
              <w:t xml:space="preserve"> и только за личные рекомендации. В нашем случае, по классике вы будете получать </w:t>
            </w:r>
            <w:proofErr w:type="gramStart"/>
            <w:r w:rsidR="00C119D1">
              <w:t>деньги</w:t>
            </w:r>
            <w:proofErr w:type="gramEnd"/>
            <w:r w:rsidR="00C119D1">
              <w:t xml:space="preserve">  как за личных людей, так и</w:t>
            </w:r>
            <w:r w:rsidR="00DA4F98">
              <w:t xml:space="preserve"> проценты от личного вознаг</w:t>
            </w:r>
            <w:r w:rsidR="00C119D1">
              <w:t>раждения всей вашей структуры</w:t>
            </w:r>
          </w:p>
          <w:p w:rsidR="00C119D1" w:rsidRPr="009219D0" w:rsidRDefault="00C119D1" w:rsidP="00C119D1">
            <w:pPr>
              <w:rPr>
                <w:rFonts w:eastAsia="Times New Roman"/>
                <w:lang w:val="en-US"/>
              </w:rPr>
            </w:pPr>
            <w:r w:rsidRPr="009219D0">
              <w:rPr>
                <w:rFonts w:eastAsia="Times New Roman"/>
                <w:lang w:val="en-US"/>
              </w:rPr>
              <w:t xml:space="preserve">- </w:t>
            </w:r>
            <w:r w:rsidRPr="00F70F49">
              <w:rPr>
                <w:rFonts w:eastAsia="Times New Roman"/>
                <w:b/>
                <w:bCs/>
                <w:lang w:val="en-US"/>
              </w:rPr>
              <w:t>Mini</w:t>
            </w:r>
            <w:r w:rsidRPr="009219D0">
              <w:rPr>
                <w:rFonts w:eastAsia="Times New Roman"/>
                <w:b/>
                <w:bCs/>
                <w:lang w:val="en-US"/>
              </w:rPr>
              <w:t xml:space="preserve"> </w:t>
            </w:r>
            <w:r w:rsidRPr="00F70F49">
              <w:rPr>
                <w:rFonts w:eastAsia="Times New Roman"/>
                <w:b/>
                <w:bCs/>
                <w:lang w:val="en-US"/>
              </w:rPr>
              <w:t>box</w:t>
            </w:r>
            <w:r w:rsidRPr="009219D0">
              <w:rPr>
                <w:rFonts w:eastAsia="Times New Roman"/>
                <w:b/>
                <w:bCs/>
                <w:lang w:val="en-US"/>
              </w:rPr>
              <w:t xml:space="preserve"> </w:t>
            </w:r>
            <w:r w:rsidRPr="009219D0">
              <w:rPr>
                <w:rFonts w:eastAsia="Times New Roman"/>
                <w:lang w:val="en-US"/>
              </w:rPr>
              <w:t xml:space="preserve">– 0,5 </w:t>
            </w:r>
            <w:r>
              <w:rPr>
                <w:rFonts w:eastAsia="Times New Roman"/>
              </w:rPr>
              <w:t>баллов</w:t>
            </w:r>
            <w:r w:rsidRPr="009219D0">
              <w:rPr>
                <w:rFonts w:eastAsia="Times New Roman"/>
                <w:lang w:val="en-US"/>
              </w:rPr>
              <w:t xml:space="preserve"> </w:t>
            </w:r>
            <w:r w:rsidRPr="009219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9219D0">
              <w:rPr>
                <w:rFonts w:eastAsia="Times New Roman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bCs/>
                <w:lang w:val="en-US"/>
              </w:rPr>
              <w:t>Standart</w:t>
            </w:r>
            <w:proofErr w:type="spellEnd"/>
            <w:r w:rsidRPr="009219D0">
              <w:rPr>
                <w:rFonts w:eastAsia="Times New Roman"/>
                <w:b/>
                <w:bCs/>
                <w:lang w:val="en-US"/>
              </w:rPr>
              <w:t xml:space="preserve"> </w:t>
            </w:r>
            <w:r w:rsidRPr="00F70F49">
              <w:rPr>
                <w:rFonts w:eastAsia="Times New Roman"/>
                <w:b/>
                <w:bCs/>
                <w:lang w:val="en-US"/>
              </w:rPr>
              <w:t>box</w:t>
            </w:r>
            <w:r w:rsidRPr="009219D0">
              <w:rPr>
                <w:rFonts w:eastAsia="Times New Roman"/>
                <w:lang w:val="en-US"/>
              </w:rPr>
              <w:t xml:space="preserve"> – 2 </w:t>
            </w:r>
            <w:r>
              <w:rPr>
                <w:rFonts w:eastAsia="Times New Roman"/>
              </w:rPr>
              <w:t>балла</w:t>
            </w:r>
          </w:p>
          <w:p w:rsidR="00C119D1" w:rsidRPr="00C119D1" w:rsidRDefault="00C119D1" w:rsidP="00A707E9">
            <w:pPr>
              <w:rPr>
                <w:rFonts w:eastAsia="Times New Roman"/>
              </w:rPr>
            </w:pPr>
            <w:r w:rsidRPr="005D7BB6">
              <w:rPr>
                <w:rFonts w:eastAsia="Times New Roman"/>
              </w:rPr>
              <w:t xml:space="preserve">-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Mega</w:t>
            </w:r>
            <w:proofErr w:type="spellEnd"/>
            <w:r w:rsidRPr="005D7BB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box</w:t>
            </w:r>
            <w:proofErr w:type="spellEnd"/>
            <w:r>
              <w:rPr>
                <w:rFonts w:eastAsia="Times New Roman"/>
              </w:rPr>
              <w:t xml:space="preserve"> – 6 баллов </w:t>
            </w:r>
          </w:p>
        </w:tc>
      </w:tr>
      <w:tr w:rsidR="008C288A" w:rsidTr="009219D0">
        <w:tc>
          <w:tcPr>
            <w:tcW w:w="9923" w:type="dxa"/>
            <w:gridSpan w:val="2"/>
          </w:tcPr>
          <w:p w:rsidR="00CB62CA" w:rsidRDefault="00CB62CA" w:rsidP="00C119D1">
            <w:pPr>
              <w:rPr>
                <w:b/>
                <w:sz w:val="32"/>
                <w:szCs w:val="32"/>
              </w:rPr>
            </w:pPr>
          </w:p>
          <w:p w:rsidR="00CB62CA" w:rsidRPr="00EC6BB1" w:rsidRDefault="00DE7BAB" w:rsidP="00EC6BB1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Командное</w:t>
            </w:r>
            <w:r w:rsidR="009219D0">
              <w:rPr>
                <w:b/>
                <w:sz w:val="32"/>
                <w:szCs w:val="32"/>
              </w:rPr>
              <w:t xml:space="preserve"> вознаграждение</w:t>
            </w:r>
          </w:p>
        </w:tc>
      </w:tr>
      <w:tr w:rsidR="008C288A" w:rsidTr="009219D0">
        <w:tc>
          <w:tcPr>
            <w:tcW w:w="5104" w:type="dxa"/>
          </w:tcPr>
          <w:p w:rsidR="00924478" w:rsidRDefault="00924478" w:rsidP="001305DA">
            <w:pPr>
              <w:rPr>
                <w:rFonts w:eastAsia="Times New Roman"/>
                <w:bCs/>
              </w:rPr>
            </w:pPr>
          </w:p>
          <w:p w:rsidR="00924478" w:rsidRDefault="00924478" w:rsidP="001305DA">
            <w:pPr>
              <w:rPr>
                <w:rFonts w:eastAsia="Times New Roman"/>
                <w:bCs/>
              </w:rPr>
            </w:pPr>
          </w:p>
          <w:p w:rsidR="00DE7BAB" w:rsidRPr="0046456C" w:rsidRDefault="00DE7BAB" w:rsidP="001305DA">
            <w:pPr>
              <w:rPr>
                <w:rFonts w:eastAsia="Times New Roman"/>
                <w:bCs/>
              </w:rPr>
            </w:pPr>
            <w:r w:rsidRPr="0046456C">
              <w:rPr>
                <w:rFonts w:eastAsia="Times New Roman"/>
                <w:bCs/>
              </w:rPr>
              <w:t>Расчет производится еженедельно.</w:t>
            </w:r>
          </w:p>
          <w:p w:rsidR="00924478" w:rsidRDefault="00924478" w:rsidP="001305DA">
            <w:pPr>
              <w:rPr>
                <w:rFonts w:eastAsia="Times New Roman"/>
                <w:bCs/>
              </w:rPr>
            </w:pPr>
          </w:p>
          <w:p w:rsidR="0046456C" w:rsidRDefault="0046456C" w:rsidP="001305DA">
            <w:pPr>
              <w:rPr>
                <w:rFonts w:eastAsia="Times New Roman"/>
              </w:rPr>
            </w:pPr>
            <w:r w:rsidRPr="0046456C">
              <w:rPr>
                <w:rFonts w:eastAsia="Times New Roman"/>
                <w:bCs/>
              </w:rPr>
              <w:t xml:space="preserve">За каждые 120 баллов при соотношении </w:t>
            </w:r>
            <w:r w:rsidR="00256B49">
              <w:rPr>
                <w:rFonts w:eastAsia="Times New Roman"/>
              </w:rPr>
              <w:t>40</w:t>
            </w:r>
            <w:r>
              <w:rPr>
                <w:rFonts w:eastAsia="Times New Roman"/>
              </w:rPr>
              <w:t xml:space="preserve"> на </w:t>
            </w:r>
            <w:r w:rsidR="00256B49">
              <w:rPr>
                <w:rFonts w:eastAsia="Times New Roman"/>
              </w:rPr>
              <w:t>80</w:t>
            </w:r>
            <w:r>
              <w:rPr>
                <w:rFonts w:eastAsia="Times New Roman"/>
              </w:rPr>
              <w:t xml:space="preserve"> (т.е. </w:t>
            </w:r>
            <w:r w:rsidR="00256B49">
              <w:rPr>
                <w:rFonts w:eastAsia="Times New Roman"/>
              </w:rPr>
              <w:t>40</w:t>
            </w:r>
            <w:r>
              <w:rPr>
                <w:rFonts w:eastAsia="Times New Roman"/>
              </w:rPr>
              <w:t xml:space="preserve"> балов слева,  </w:t>
            </w:r>
            <w:r w:rsidR="00256B49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 xml:space="preserve">0 справа); либо  </w:t>
            </w:r>
            <w:r w:rsidR="00256B49">
              <w:rPr>
                <w:rFonts w:eastAsia="Times New Roman"/>
              </w:rPr>
              <w:t>80</w:t>
            </w:r>
            <w:r>
              <w:rPr>
                <w:rFonts w:eastAsia="Times New Roman"/>
              </w:rPr>
              <w:t xml:space="preserve"> на </w:t>
            </w:r>
            <w:r w:rsidR="00256B49">
              <w:rPr>
                <w:rFonts w:eastAsia="Times New Roman"/>
              </w:rPr>
              <w:t>4</w:t>
            </w:r>
            <w:r w:rsidRPr="005D7BB6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;  либо</w:t>
            </w:r>
            <w:r w:rsidR="00B20958" w:rsidRPr="00B20958">
              <w:rPr>
                <w:rFonts w:eastAsia="Times New Roman"/>
              </w:rPr>
              <w:t xml:space="preserve"> </w:t>
            </w:r>
            <w:r w:rsidR="00256B49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 xml:space="preserve">0 на </w:t>
            </w:r>
            <w:r w:rsidR="00256B49">
              <w:rPr>
                <w:rFonts w:eastAsia="Times New Roman"/>
              </w:rPr>
              <w:t>6</w:t>
            </w:r>
            <w:r w:rsidRPr="005D7BB6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 xml:space="preserve"> компания начисляет на ваш счет </w:t>
            </w:r>
            <w:r w:rsidRPr="005D7BB6">
              <w:rPr>
                <w:rFonts w:eastAsia="Times New Roman"/>
              </w:rPr>
              <w:t xml:space="preserve">60 $ </w:t>
            </w:r>
            <w:r w:rsidRPr="005D7B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456C" w:rsidRPr="00256B49" w:rsidRDefault="0046456C" w:rsidP="001305DA">
            <w:pPr>
              <w:rPr>
                <w:rFonts w:eastAsia="Times New Roman"/>
                <w:b/>
              </w:rPr>
            </w:pPr>
            <w:r w:rsidRPr="00256B49">
              <w:rPr>
                <w:rFonts w:eastAsia="Times New Roman"/>
                <w:b/>
              </w:rPr>
              <w:t>120 баллов – это один шаг</w:t>
            </w:r>
          </w:p>
          <w:p w:rsidR="00256B49" w:rsidRDefault="00256B49" w:rsidP="001305DA">
            <w:pPr>
              <w:rPr>
                <w:rFonts w:eastAsia="Times New Roman"/>
              </w:rPr>
            </w:pPr>
          </w:p>
          <w:p w:rsidR="00924478" w:rsidRDefault="00924478" w:rsidP="001305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 только вы решаете</w:t>
            </w:r>
            <w:r w:rsidR="00256B49">
              <w:rPr>
                <w:rFonts w:eastAsia="Times New Roman"/>
              </w:rPr>
              <w:t xml:space="preserve"> - </w:t>
            </w:r>
            <w:r>
              <w:rPr>
                <w:rFonts w:eastAsia="Times New Roman"/>
              </w:rPr>
              <w:t xml:space="preserve"> как быстро и сколько шагов у вас будет закрываться за неделю.</w:t>
            </w:r>
          </w:p>
          <w:p w:rsidR="00924478" w:rsidRDefault="00924478" w:rsidP="001305DA">
            <w:pPr>
              <w:rPr>
                <w:rFonts w:eastAsia="Times New Roman"/>
              </w:rPr>
            </w:pPr>
          </w:p>
          <w:p w:rsidR="0046456C" w:rsidRDefault="0046456C" w:rsidP="001305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 реализованных пакетов </w:t>
            </w:r>
            <w:proofErr w:type="spellStart"/>
            <w:r w:rsidR="003F1D0F">
              <w:rPr>
                <w:rFonts w:eastAsia="Times New Roman"/>
                <w:b/>
                <w:bCs/>
                <w:lang w:val="en-US"/>
              </w:rPr>
              <w:t>Standart</w:t>
            </w:r>
            <w:proofErr w:type="spellEnd"/>
            <w:r w:rsidR="003F1D0F" w:rsidRPr="003F1D0F">
              <w:rPr>
                <w:rFonts w:eastAsia="Times New Roman"/>
                <w:b/>
                <w:bCs/>
              </w:rPr>
              <w:t xml:space="preserve"> </w:t>
            </w:r>
            <w:r w:rsidR="003F1D0F" w:rsidRPr="00F70F49">
              <w:rPr>
                <w:rFonts w:eastAsia="Times New Roman"/>
                <w:b/>
                <w:bCs/>
                <w:lang w:val="en-US"/>
              </w:rPr>
              <w:t>box</w:t>
            </w:r>
            <w:r>
              <w:rPr>
                <w:rFonts w:eastAsia="Times New Roman"/>
              </w:rPr>
              <w:t xml:space="preserve"> в вашей структуре</w:t>
            </w:r>
            <w:r w:rsidR="00924478">
              <w:rPr>
                <w:rFonts w:eastAsia="Times New Roman"/>
              </w:rPr>
              <w:t xml:space="preserve"> при соотношении один к двум или равном и 60 долларов </w:t>
            </w:r>
            <w:proofErr w:type="gramStart"/>
            <w:r w:rsidR="00924478">
              <w:rPr>
                <w:rFonts w:eastAsia="Times New Roman"/>
              </w:rPr>
              <w:t>ваши</w:t>
            </w:r>
            <w:proofErr w:type="gramEnd"/>
            <w:r w:rsidR="00924478">
              <w:rPr>
                <w:rFonts w:eastAsia="Times New Roman"/>
              </w:rPr>
              <w:t>.</w:t>
            </w:r>
          </w:p>
          <w:p w:rsidR="00924478" w:rsidRDefault="00924478" w:rsidP="001305DA">
            <w:pPr>
              <w:rPr>
                <w:rFonts w:eastAsia="Times New Roman"/>
                <w:b/>
                <w:bCs/>
              </w:rPr>
            </w:pPr>
          </w:p>
          <w:p w:rsidR="00DE7BAB" w:rsidRDefault="00924478" w:rsidP="001305D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Каждые два пакета </w:t>
            </w:r>
            <w:proofErr w:type="spellStart"/>
            <w:r w:rsidR="003F1D0F" w:rsidRPr="005D7BB6">
              <w:rPr>
                <w:rFonts w:eastAsia="Times New Roman"/>
                <w:b/>
                <w:bCs/>
              </w:rPr>
              <w:t>Mega</w:t>
            </w:r>
            <w:proofErr w:type="spellEnd"/>
            <w:r w:rsidR="003F1D0F" w:rsidRPr="005D7BB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="003F1D0F" w:rsidRPr="005D7BB6">
              <w:rPr>
                <w:rFonts w:eastAsia="Times New Roman"/>
                <w:b/>
                <w:bCs/>
              </w:rPr>
              <w:t>box</w:t>
            </w:r>
            <w:proofErr w:type="spellEnd"/>
            <w:r>
              <w:rPr>
                <w:rFonts w:eastAsia="Times New Roman"/>
                <w:bCs/>
              </w:rPr>
              <w:t xml:space="preserve"> (один справа, другой слева)  закрывают вам шаг и 60 долларов ваши.</w:t>
            </w:r>
          </w:p>
          <w:p w:rsidR="00256B49" w:rsidRDefault="00256B49" w:rsidP="001305DA">
            <w:pPr>
              <w:rPr>
                <w:rFonts w:eastAsia="Times New Roman"/>
                <w:bCs/>
              </w:rPr>
            </w:pPr>
          </w:p>
          <w:p w:rsidR="008C288A" w:rsidRPr="00DE7BAB" w:rsidRDefault="008C288A" w:rsidP="001305DA"/>
        </w:tc>
        <w:tc>
          <w:tcPr>
            <w:tcW w:w="4819" w:type="dxa"/>
          </w:tcPr>
          <w:p w:rsidR="008C288A" w:rsidRPr="00DE7BAB" w:rsidRDefault="00CB3B1D" w:rsidP="00EC15E4">
            <w:r>
              <w:rPr>
                <w:noProof/>
                <w:lang w:eastAsia="ru-RU"/>
              </w:rPr>
              <w:pict>
                <v:shape id="_x0000_s1089" type="#_x0000_t58" style="position:absolute;margin-left:87.95pt;margin-top:6.1pt;width:66.75pt;height:58.5pt;z-index:251685888;mso-position-horizontal-relative:text;mso-position-vertical-relative:text" fillcolor="#f79646 [3209]" strokecolor="#f79646 [3209]" strokeweight="10pt">
                  <v:fill rotate="t"/>
                  <v:stroke linestyle="thinThin"/>
                  <v:shadow color="#868686"/>
                  <o:extrusion v:ext="view" backdepth="1in" viewpoint="0" viewpointorigin="0" skewangle="-90" type="perspective"/>
                  <v:textbox style="mso-next-textbox:#_x0000_s1089">
                    <w:txbxContent>
                      <w:p w:rsidR="00CC4211" w:rsidRPr="0090176E" w:rsidRDefault="00CC4211" w:rsidP="00CC4211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90176E">
                          <w:rPr>
                            <w:rFonts w:ascii="Arial Unicode MS" w:eastAsia="Arial Unicode MS" w:hAnsi="Arial Unicode MS" w:cs="Arial Unicode MS"/>
                            <w:b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В</w:t>
                        </w:r>
                        <w:r w:rsidRPr="0090176E">
                          <w:rPr>
                            <w:rFonts w:ascii="Arial Unicode MS" w:eastAsia="Arial Unicode MS" w:hAnsi="Arial Unicode MS" w:cs="Arial Unicode MS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Ы</w:t>
                        </w:r>
                      </w:p>
                    </w:txbxContent>
                  </v:textbox>
                </v:shape>
              </w:pict>
            </w:r>
          </w:p>
          <w:p w:rsidR="00CC4211" w:rsidRPr="00DE7BAB" w:rsidRDefault="00CC4211" w:rsidP="00EC15E4"/>
          <w:p w:rsidR="00CC4211" w:rsidRPr="00DE7BAB" w:rsidRDefault="00CC4211" w:rsidP="00EC15E4"/>
          <w:p w:rsidR="00CC4211" w:rsidRPr="00DE7BAB" w:rsidRDefault="00CC4211" w:rsidP="00EC15E4"/>
          <w:p w:rsidR="00C81A93" w:rsidRPr="00C81A93" w:rsidRDefault="00DE7BAB" w:rsidP="00C81A93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81A93" w:rsidRPr="00C81A93">
              <w:rPr>
                <w:b/>
              </w:rPr>
              <w:t xml:space="preserve">20+20+20=60    </w:t>
            </w:r>
            <w:r>
              <w:rPr>
                <w:b/>
              </w:rPr>
              <w:t xml:space="preserve">                        </w:t>
            </w:r>
            <w:proofErr w:type="spellStart"/>
            <w:r w:rsidR="00C81A93" w:rsidRPr="00C81A93">
              <w:rPr>
                <w:b/>
              </w:rPr>
              <w:t>20+20+20=60</w:t>
            </w:r>
            <w:proofErr w:type="spellEnd"/>
          </w:p>
          <w:p w:rsidR="00CC4211" w:rsidRDefault="00CB3B1D" w:rsidP="00EC15E4">
            <w:r>
              <w:rPr>
                <w:noProof/>
              </w:rPr>
              <w:pict>
                <v:line id="_x0000_s1104" style="position:absolute;z-index:251701248" from="17.4pt,5.15pt" to="215.8pt,5.15pt" strokecolor="#c00000" strokeweight="3pt"/>
              </w:pict>
            </w:r>
          </w:p>
          <w:p w:rsidR="00CC4211" w:rsidRDefault="00CC4211" w:rsidP="00EC15E4"/>
          <w:p w:rsidR="00CC4211" w:rsidRDefault="00CB3B1D" w:rsidP="00EC15E4">
            <w:r>
              <w:rPr>
                <w:noProof/>
                <w:lang w:eastAsia="ru-RU"/>
              </w:rPr>
              <w:pict>
                <v:shape id="_x0000_s1090" type="#_x0000_t13" style="position:absolute;margin-left:53pt;margin-top:.05pt;width:68.25pt;height:10.85pt;rotation:-20744472fd;flip:x;z-index:251686912" strokecolor="#7f7f7f [1612]" strokeweight="2pt"/>
              </w:pict>
            </w:r>
            <w:r>
              <w:rPr>
                <w:noProof/>
                <w:lang w:eastAsia="ru-RU"/>
              </w:rPr>
              <w:pict>
                <v:shape id="_x0000_s1091" type="#_x0000_t13" style="position:absolute;margin-left:121.25pt;margin-top:.05pt;width:68.25pt;height:10.5pt;rotation:2808603fd;z-index:251687936" strokecolor="#7f7f7f [1612]" strokeweight="2pt"/>
              </w:pict>
            </w:r>
          </w:p>
          <w:p w:rsidR="00CC4211" w:rsidRDefault="00CB3B1D" w:rsidP="00EC15E4">
            <w:r>
              <w:rPr>
                <w:noProof/>
                <w:lang w:eastAsia="ru-RU"/>
              </w:rPr>
              <w:pict>
                <v:shape id="_x0000_s1092" type="#_x0000_t58" style="position:absolute;margin-left:17.4pt;margin-top:10.6pt;width:66.75pt;height:58.5pt;z-index:251688960" fillcolor="#fabf8f [1945]" strokecolor="#fabf8f [1945]" strokeweight="1pt">
                  <v:fill color2="#fde9d9 [665]" rotate="t" angle="-45" focus="-50%" type="gradient"/>
                  <v:shadow on="t" type="perspective" color="#974706 [1609]" opacity=".5" offset="1pt" offset2="-3pt"/>
                  <o:extrusion v:ext="view" backdepth="1in" viewpoint="0" viewpointorigin="0" skewangle="-90" type="perspective"/>
                  <v:textbox style="mso-next-textbox:#_x0000_s1092">
                    <w:txbxContent>
                      <w:p w:rsidR="00CC4211" w:rsidRPr="00CB62CA" w:rsidRDefault="00CC4211" w:rsidP="00CC4211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color w:val="7F7F7F" w:themeColor="text1" w:themeTint="80"/>
                            <w:sz w:val="36"/>
                            <w:szCs w:val="36"/>
                          </w:rPr>
                        </w:pPr>
                        <w:r w:rsidRPr="00CB62CA">
                          <w:rPr>
                            <w:rFonts w:ascii="Arial Unicode MS" w:eastAsia="Arial Unicode MS" w:hAnsi="Arial Unicode MS" w:cs="Arial Unicode MS"/>
                            <w:b/>
                            <w:color w:val="7F7F7F" w:themeColor="text1" w:themeTint="80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93" type="#_x0000_t58" style="position:absolute;margin-left:154.8pt;margin-top:10.6pt;width:66.75pt;height:58.5pt;z-index:251689984" fillcolor="#fabf8f [1945]" strokecolor="#fabf8f [1945]" strokeweight="1pt">
                  <v:fill color2="#fde9d9 [665]" rotate="t" angle="-45" focus="-50%" type="gradient"/>
                  <v:shadow on="t" type="perspective" color="#974706 [1609]" opacity=".5" offset="1pt" offset2="-3pt"/>
                  <o:extrusion v:ext="view" backdepth="1in" viewpoint="0" viewpointorigin="0" skewangle="-90" type="perspective"/>
                  <v:textbox style="mso-next-textbox:#_x0000_s1093">
                    <w:txbxContent>
                      <w:p w:rsidR="00CC4211" w:rsidRPr="00CB62CA" w:rsidRDefault="00CC4211" w:rsidP="00CC4211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color w:val="7F7F7F" w:themeColor="text1" w:themeTint="80"/>
                            <w:sz w:val="36"/>
                            <w:szCs w:val="36"/>
                          </w:rPr>
                        </w:pPr>
                        <w:r w:rsidRPr="00CB62CA">
                          <w:rPr>
                            <w:rFonts w:ascii="Arial Unicode MS" w:eastAsia="Arial Unicode MS" w:hAnsi="Arial Unicode MS" w:cs="Arial Unicode MS"/>
                            <w:b/>
                            <w:color w:val="7F7F7F" w:themeColor="text1" w:themeTint="8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  <w:p w:rsidR="00CC4211" w:rsidRDefault="00CC4211" w:rsidP="00EC15E4"/>
          <w:p w:rsidR="00CC4211" w:rsidRDefault="00CC4211" w:rsidP="00EC15E4"/>
          <w:p w:rsidR="00CC4211" w:rsidRDefault="00CC4211" w:rsidP="00EC15E4"/>
          <w:p w:rsidR="00CC4211" w:rsidRDefault="00CB3B1D" w:rsidP="00EC15E4"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8" type="#_x0000_t32" style="position:absolute;margin-left:160.65pt;margin-top:9.35pt;width:17.55pt;height:39.05pt;flip:x;z-index:251695104" o:connectortype="straight" strokecolor="#7f7f7f [1612]" strokeweight="2p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96" type="#_x0000_t32" style="position:absolute;margin-left:195.85pt;margin-top:9.35pt;width:16.1pt;height:39.05pt;z-index:251693056" o:connectortype="straight" strokecolor="#7f7f7f [1612]" strokeweight="2pt">
                  <v:stroke endarrow="block"/>
                </v:shape>
              </w:pict>
            </w:r>
            <w:r w:rsidRPr="00CB3B1D">
              <w:rPr>
                <w:noProof/>
                <w:color w:val="595959" w:themeColor="text1" w:themeTint="A6"/>
                <w:lang w:eastAsia="ru-RU"/>
              </w:rPr>
              <w:pict>
                <v:shape id="_x0000_s1097" type="#_x0000_t32" style="position:absolute;margin-left:24.45pt;margin-top:9.35pt;width:17.55pt;height:39.05pt;flip:x;z-index:251694080" o:connectortype="straight" strokecolor="#7f7f7f [1612]" strokeweight="2p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95" type="#_x0000_t32" style="position:absolute;margin-left:62.25pt;margin-top:9.35pt;width:16.2pt;height:39.05pt;z-index:251692032" o:connectortype="straight" strokecolor="#7f7f7f [1612]" strokeweight="2pt">
                  <v:stroke endarrow="block"/>
                </v:shape>
              </w:pict>
            </w:r>
          </w:p>
          <w:p w:rsidR="00CC4211" w:rsidRDefault="00CC4211" w:rsidP="00EC15E4"/>
          <w:p w:rsidR="00CC4211" w:rsidRDefault="00CC4211" w:rsidP="00EC15E4"/>
          <w:p w:rsidR="00CC4211" w:rsidRDefault="00CB3B1D" w:rsidP="00EC15E4">
            <w:r>
              <w:rPr>
                <w:noProof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103" type="#_x0000_t96" style="position:absolute;margin-left:195.85pt;margin-top:8.1pt;width:39.8pt;height:36.75pt;z-index:251699200" fillcolor="white [3201]" strokecolor="#f79646 [3209]" strokeweight="2.5pt">
                  <v:shadow color="#868686"/>
                </v:shape>
              </w:pict>
            </w:r>
            <w:r>
              <w:rPr>
                <w:noProof/>
                <w:lang w:eastAsia="ru-RU"/>
              </w:rPr>
              <w:pict>
                <v:shape id="_x0000_s1101" type="#_x0000_t96" style="position:absolute;margin-left:62.25pt;margin-top:8.1pt;width:39.8pt;height:36.75pt;z-index:251697152" fillcolor="white [3201]" strokecolor="#f79646 [3209]" strokeweight="2.5pt">
                  <v:shadow color="#868686"/>
                </v:shape>
              </w:pict>
            </w:r>
            <w:r>
              <w:rPr>
                <w:noProof/>
                <w:lang w:eastAsia="ru-RU"/>
              </w:rPr>
              <w:pict>
                <v:shape id="_x0000_s1102" type="#_x0000_t96" style="position:absolute;margin-left:132.55pt;margin-top:8.1pt;width:39.8pt;height:36.75pt;z-index:251698176" fillcolor="white [3201]" strokecolor="#f79646 [3209]" strokeweight="2.5pt">
                  <v:shadow color="#868686"/>
                </v:shape>
              </w:pict>
            </w:r>
            <w:r>
              <w:rPr>
                <w:noProof/>
                <w:lang w:eastAsia="ru-RU"/>
              </w:rPr>
              <w:pict>
                <v:shape id="_x0000_s1099" type="#_x0000_t96" style="position:absolute;margin-left:-2.55pt;margin-top:8.1pt;width:39.8pt;height:36.75pt;z-index:251696128" fillcolor="white [3201]" strokecolor="#f79646 [3209]" strokeweight="2.5pt">
                  <v:shadow color="#868686"/>
                </v:shape>
              </w:pict>
            </w:r>
          </w:p>
          <w:p w:rsidR="00CC4211" w:rsidRDefault="00CC4211" w:rsidP="00EC15E4"/>
          <w:p w:rsidR="00CC4211" w:rsidRDefault="00CC4211" w:rsidP="00EC15E4"/>
          <w:p w:rsidR="00CC4211" w:rsidRDefault="00CC4211" w:rsidP="00EC15E4"/>
        </w:tc>
      </w:tr>
      <w:tr w:rsidR="00256B49" w:rsidTr="009219D0">
        <w:tc>
          <w:tcPr>
            <w:tcW w:w="9923" w:type="dxa"/>
            <w:gridSpan w:val="2"/>
            <w:vAlign w:val="center"/>
          </w:tcPr>
          <w:p w:rsidR="00256B49" w:rsidRPr="00B847C5" w:rsidRDefault="00256B49" w:rsidP="00B847C5">
            <w:pPr>
              <w:jc w:val="center"/>
              <w:rPr>
                <w:rFonts w:eastAsia="Times New Roman"/>
                <w:b/>
                <w:bCs/>
              </w:rPr>
            </w:pPr>
            <w:r w:rsidRPr="00256B49">
              <w:rPr>
                <w:rFonts w:eastAsia="Times New Roman"/>
                <w:b/>
                <w:bCs/>
              </w:rPr>
              <w:t>Когда в неделю будет закрываться по 10 – 20 – 50 – 100 шагов, вы соответственно будете иметь еженедельный доход:  600</w:t>
            </w:r>
            <w:r w:rsidRPr="00256B49">
              <w:rPr>
                <w:rFonts w:eastAsia="Times New Roman"/>
                <w:b/>
              </w:rPr>
              <w:t xml:space="preserve"> $ </w:t>
            </w:r>
            <w:r w:rsidRPr="00256B49">
              <w:rPr>
                <w:rFonts w:eastAsia="Times New Roman"/>
                <w:b/>
                <w:bCs/>
              </w:rPr>
              <w:t>–</w:t>
            </w:r>
            <w:r w:rsidRPr="00256B49">
              <w:rPr>
                <w:rFonts w:eastAsia="Times New Roman"/>
                <w:b/>
              </w:rPr>
              <w:t xml:space="preserve"> 1200 $ </w:t>
            </w:r>
            <w:r w:rsidRPr="00256B49">
              <w:rPr>
                <w:rFonts w:eastAsia="Times New Roman"/>
                <w:b/>
                <w:bCs/>
              </w:rPr>
              <w:t>–</w:t>
            </w:r>
            <w:r w:rsidRPr="00256B49">
              <w:rPr>
                <w:rFonts w:eastAsia="Times New Roman"/>
                <w:b/>
              </w:rPr>
              <w:t xml:space="preserve"> 3000 $ </w:t>
            </w:r>
            <w:r w:rsidRPr="00256B49">
              <w:rPr>
                <w:rFonts w:eastAsia="Times New Roman"/>
                <w:b/>
                <w:bCs/>
              </w:rPr>
              <w:t>–</w:t>
            </w:r>
            <w:r w:rsidRPr="00256B49">
              <w:rPr>
                <w:rFonts w:eastAsia="Times New Roman"/>
                <w:b/>
              </w:rPr>
              <w:t xml:space="preserve"> 6000 $</w:t>
            </w:r>
          </w:p>
        </w:tc>
      </w:tr>
      <w:tr w:rsidR="001305DA" w:rsidTr="009219D0">
        <w:tc>
          <w:tcPr>
            <w:tcW w:w="9923" w:type="dxa"/>
            <w:gridSpan w:val="2"/>
            <w:vAlign w:val="center"/>
          </w:tcPr>
          <w:p w:rsidR="00B20958" w:rsidRPr="00774665" w:rsidRDefault="00B20958" w:rsidP="00EC6BB1">
            <w:pPr>
              <w:pStyle w:val="a4"/>
              <w:jc w:val="center"/>
              <w:rPr>
                <w:b/>
                <w:sz w:val="32"/>
                <w:szCs w:val="32"/>
              </w:rPr>
            </w:pPr>
          </w:p>
          <w:p w:rsidR="001305DA" w:rsidRDefault="00EC6BB1" w:rsidP="00EC6BB1">
            <w:pPr>
              <w:pStyle w:val="a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Оплата</w:t>
            </w:r>
          </w:p>
          <w:p w:rsidR="00B847C5" w:rsidRDefault="00B847C5" w:rsidP="00EC6BB1">
            <w:pPr>
              <w:pStyle w:val="a4"/>
              <w:jc w:val="center"/>
            </w:pPr>
          </w:p>
        </w:tc>
      </w:tr>
      <w:tr w:rsidR="00EC6BB1" w:rsidTr="009219D0">
        <w:tc>
          <w:tcPr>
            <w:tcW w:w="9923" w:type="dxa"/>
            <w:gridSpan w:val="2"/>
          </w:tcPr>
          <w:p w:rsidR="00DB1690" w:rsidRDefault="00DB1690" w:rsidP="00EC15E4">
            <w:r>
              <w:lastRenderedPageBreak/>
              <w:t>Оплата за шаги</w:t>
            </w:r>
            <w:r w:rsidR="00EC6BB1">
              <w:t xml:space="preserve"> производится в полном объеме для статусов: </w:t>
            </w:r>
            <w:proofErr w:type="spellStart"/>
            <w:r w:rsidR="00EC6BB1" w:rsidRPr="00DB1690">
              <w:rPr>
                <w:b/>
                <w:lang w:val="en-US"/>
              </w:rPr>
              <w:t>Standart</w:t>
            </w:r>
            <w:proofErr w:type="spellEnd"/>
            <w:r w:rsidR="00EC6BB1">
              <w:t xml:space="preserve"> и </w:t>
            </w:r>
            <w:r w:rsidR="00EC6BB1" w:rsidRPr="00DB1690">
              <w:rPr>
                <w:b/>
                <w:lang w:val="en-US"/>
              </w:rPr>
              <w:t>Mega</w:t>
            </w:r>
            <w:r>
              <w:t xml:space="preserve">. </w:t>
            </w:r>
          </w:p>
          <w:p w:rsidR="00EC6BB1" w:rsidRPr="00DB1690" w:rsidRDefault="00DB1690" w:rsidP="00EC15E4">
            <w:r w:rsidRPr="00DB1690">
              <w:rPr>
                <w:b/>
                <w:color w:val="C00000"/>
              </w:rPr>
              <w:t>ВНИМАНИЕ</w:t>
            </w:r>
            <w:r>
              <w:t xml:space="preserve">: статус  </w:t>
            </w:r>
            <w:r w:rsidRPr="00DB1690">
              <w:rPr>
                <w:b/>
                <w:lang w:val="en-US"/>
              </w:rPr>
              <w:t>Mini</w:t>
            </w:r>
            <w:r>
              <w:rPr>
                <w:b/>
              </w:rPr>
              <w:t xml:space="preserve"> </w:t>
            </w:r>
            <w:r>
              <w:t xml:space="preserve">получает 50% </w:t>
            </w:r>
            <w:r w:rsidR="00B847C5">
              <w:t xml:space="preserve"> от </w:t>
            </w:r>
            <w:r>
              <w:t>шага</w:t>
            </w:r>
          </w:p>
          <w:p w:rsidR="00EC6BB1" w:rsidRDefault="00EC6BB1" w:rsidP="00EC15E4">
            <w:r>
              <w:t xml:space="preserve">Вознаграждение начисляется на ваш счет в системе  </w:t>
            </w:r>
            <w:proofErr w:type="spellStart"/>
            <w:r>
              <w:t>Мегамикс</w:t>
            </w:r>
            <w:proofErr w:type="spellEnd"/>
            <w:r>
              <w:t xml:space="preserve"> и может быть выведено со счета</w:t>
            </w:r>
            <w:proofErr w:type="gramStart"/>
            <w:r>
              <w:t xml:space="preserve"> :</w:t>
            </w:r>
            <w:proofErr w:type="gramEnd"/>
          </w:p>
          <w:p w:rsidR="00EC6BB1" w:rsidRDefault="00EC6BB1" w:rsidP="00EC15E4">
            <w:r>
              <w:t>Банковским переводом</w:t>
            </w:r>
          </w:p>
          <w:p w:rsidR="00EC6BB1" w:rsidRDefault="00EC6BB1" w:rsidP="00EC15E4">
            <w:r>
              <w:t>На карту</w:t>
            </w:r>
          </w:p>
          <w:p w:rsidR="00EC6BB1" w:rsidRDefault="00EC6BB1" w:rsidP="00EC15E4">
            <w:r>
              <w:t xml:space="preserve">Либо </w:t>
            </w:r>
            <w:r w:rsidR="00B847C5">
              <w:t>за счет новых регистраций</w:t>
            </w:r>
          </w:p>
          <w:p w:rsidR="00B847C5" w:rsidRDefault="00B847C5" w:rsidP="00EC15E4"/>
        </w:tc>
      </w:tr>
      <w:tr w:rsidR="00B847C5" w:rsidTr="009219D0">
        <w:tc>
          <w:tcPr>
            <w:tcW w:w="9923" w:type="dxa"/>
            <w:gridSpan w:val="2"/>
            <w:vAlign w:val="center"/>
          </w:tcPr>
          <w:p w:rsidR="00B847C5" w:rsidRDefault="00B847C5" w:rsidP="00B847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  <w:r w:rsidRPr="00B847C5">
              <w:rPr>
                <w:b/>
                <w:sz w:val="32"/>
                <w:szCs w:val="32"/>
              </w:rPr>
              <w:t>ктивность</w:t>
            </w:r>
          </w:p>
          <w:p w:rsidR="00B847C5" w:rsidRPr="00B847C5" w:rsidRDefault="00B847C5" w:rsidP="00B847C5">
            <w:pPr>
              <w:jc w:val="center"/>
              <w:rPr>
                <w:b/>
              </w:rPr>
            </w:pPr>
          </w:p>
        </w:tc>
      </w:tr>
      <w:tr w:rsidR="00B847C5" w:rsidTr="00B20958">
        <w:trPr>
          <w:trHeight w:val="908"/>
        </w:trPr>
        <w:tc>
          <w:tcPr>
            <w:tcW w:w="9923" w:type="dxa"/>
            <w:gridSpan w:val="2"/>
          </w:tcPr>
          <w:p w:rsidR="00B20958" w:rsidRDefault="00B847C5" w:rsidP="00B20958">
            <w:r>
              <w:t xml:space="preserve">В компании </w:t>
            </w:r>
            <w:proofErr w:type="spellStart"/>
            <w:r>
              <w:t>МегаМикс</w:t>
            </w:r>
            <w:proofErr w:type="spellEnd"/>
            <w:r>
              <w:t xml:space="preserve"> существует ежемесячная активность. </w:t>
            </w:r>
            <w:r w:rsidR="00AD259D">
              <w:t xml:space="preserve"> 20 </w:t>
            </w:r>
            <w:proofErr w:type="spellStart"/>
            <w:r w:rsidR="00AD259D">
              <w:t>у.е</w:t>
            </w:r>
            <w:proofErr w:type="spellEnd"/>
            <w:r w:rsidR="00AD259D">
              <w:t xml:space="preserve">. в месяц. Несмотря на то, что </w:t>
            </w:r>
            <w:r w:rsidR="00B20958" w:rsidRPr="00B20958">
              <w:t xml:space="preserve">активность </w:t>
            </w:r>
            <w:r w:rsidR="00AD259D">
              <w:t>не обязательная,</w:t>
            </w:r>
            <w:r w:rsidR="00B20958">
              <w:t xml:space="preserve"> однако она значительно влияет на увеличение доходов в классике от 2-ух до 4 раз! </w:t>
            </w:r>
            <w:r w:rsidR="00AD259D">
              <w:t xml:space="preserve"> </w:t>
            </w:r>
          </w:p>
          <w:p w:rsidR="00004837" w:rsidRDefault="00004837" w:rsidP="00B20958"/>
          <w:p w:rsidR="00B20958" w:rsidRDefault="00B20958" w:rsidP="00B20958">
            <w:r>
              <w:t xml:space="preserve">При приобретении </w:t>
            </w:r>
            <w:proofErr w:type="spellStart"/>
            <w:proofErr w:type="gramStart"/>
            <w:r>
              <w:t>бизнес-пакетов</w:t>
            </w:r>
            <w:proofErr w:type="spellEnd"/>
            <w:proofErr w:type="gramEnd"/>
            <w:r w:rsidR="00004837">
              <w:t xml:space="preserve"> по </w:t>
            </w:r>
            <w:proofErr w:type="spellStart"/>
            <w:r w:rsidR="00004837">
              <w:t>бинару</w:t>
            </w:r>
            <w:proofErr w:type="spellEnd"/>
            <w:r>
              <w:t>, вам дается льготный период с оплаченной активность</w:t>
            </w:r>
            <w:r w:rsidR="00004837">
              <w:t>ю:</w:t>
            </w:r>
          </w:p>
          <w:p w:rsidR="00B20958" w:rsidRDefault="00B20958" w:rsidP="00B20958"/>
          <w:p w:rsidR="00AD259D" w:rsidRDefault="00004837" w:rsidP="00AD259D">
            <w:r w:rsidRPr="005D7BB6">
              <w:rPr>
                <w:rFonts w:eastAsia="Times New Roman"/>
              </w:rPr>
              <w:t xml:space="preserve">-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Mini</w:t>
            </w:r>
            <w:proofErr w:type="spellEnd"/>
            <w:r w:rsidRPr="005D7BB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box</w:t>
            </w:r>
            <w:proofErr w:type="spellEnd"/>
            <w:r w:rsidRPr="005D7BB6">
              <w:rPr>
                <w:rFonts w:eastAsia="Times New Roman"/>
              </w:rPr>
              <w:t xml:space="preserve"> - 1 месяц</w:t>
            </w:r>
            <w:r w:rsidRPr="005D7B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D7BB6">
              <w:rPr>
                <w:rFonts w:eastAsia="Times New Roman"/>
              </w:rPr>
              <w:t xml:space="preserve">-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Mix</w:t>
            </w:r>
            <w:proofErr w:type="spellEnd"/>
            <w:r w:rsidRPr="005D7BB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box</w:t>
            </w:r>
            <w:proofErr w:type="spellEnd"/>
            <w:r w:rsidRPr="005D7BB6">
              <w:rPr>
                <w:rFonts w:eastAsia="Times New Roman"/>
                <w:b/>
                <w:bCs/>
              </w:rPr>
              <w:t xml:space="preserve"> </w:t>
            </w:r>
            <w:r w:rsidRPr="005D7BB6">
              <w:rPr>
                <w:rFonts w:eastAsia="Times New Roman"/>
              </w:rPr>
              <w:t>- 2 месяца</w:t>
            </w:r>
            <w:r w:rsidRPr="005D7B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D7BB6">
              <w:rPr>
                <w:rFonts w:eastAsia="Times New Roman"/>
              </w:rPr>
              <w:t xml:space="preserve">-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Mega</w:t>
            </w:r>
            <w:proofErr w:type="spellEnd"/>
            <w:r w:rsidRPr="005D7BB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D7BB6">
              <w:rPr>
                <w:rFonts w:eastAsia="Times New Roman"/>
                <w:b/>
                <w:bCs/>
              </w:rPr>
              <w:t>box</w:t>
            </w:r>
            <w:proofErr w:type="spellEnd"/>
            <w:r w:rsidRPr="005D7BB6">
              <w:rPr>
                <w:rFonts w:eastAsia="Times New Roman"/>
              </w:rPr>
              <w:t xml:space="preserve"> - 4 месяц</w:t>
            </w:r>
            <w:r>
              <w:rPr>
                <w:rFonts w:eastAsia="Times New Roman"/>
              </w:rPr>
              <w:t>а</w:t>
            </w:r>
          </w:p>
        </w:tc>
      </w:tr>
    </w:tbl>
    <w:p w:rsidR="00E11F80" w:rsidRDefault="00E11F80" w:rsidP="00EC15E4"/>
    <w:p w:rsidR="00C5442D" w:rsidRPr="00384486" w:rsidRDefault="00C5442D" w:rsidP="00384486">
      <w:pPr>
        <w:jc w:val="center"/>
        <w:rPr>
          <w:b/>
          <w:sz w:val="32"/>
          <w:szCs w:val="32"/>
        </w:rPr>
      </w:pPr>
      <w:proofErr w:type="spellStart"/>
      <w:r w:rsidRPr="00384486">
        <w:rPr>
          <w:b/>
          <w:sz w:val="32"/>
          <w:szCs w:val="32"/>
        </w:rPr>
        <w:t>Апгрейд</w:t>
      </w:r>
      <w:proofErr w:type="spellEnd"/>
      <w:r w:rsidRPr="00384486">
        <w:rPr>
          <w:b/>
          <w:sz w:val="32"/>
          <w:szCs w:val="32"/>
        </w:rPr>
        <w:t xml:space="preserve"> </w:t>
      </w:r>
      <w:proofErr w:type="spellStart"/>
      <w:proofErr w:type="gramStart"/>
      <w:r w:rsidRPr="00384486">
        <w:rPr>
          <w:b/>
          <w:sz w:val="32"/>
          <w:szCs w:val="32"/>
        </w:rPr>
        <w:t>бизнес-места</w:t>
      </w:r>
      <w:proofErr w:type="spellEnd"/>
      <w:proofErr w:type="gramEnd"/>
    </w:p>
    <w:p w:rsidR="00C5442D" w:rsidRDefault="00C5442D" w:rsidP="00EC15E4">
      <w:r>
        <w:t xml:space="preserve">Войдя в бизнес на минимальный бизнес-пакет, вы имеете право перейти на другой статус, доплатив разницу </w:t>
      </w:r>
      <w:proofErr w:type="gramStart"/>
      <w:r>
        <w:t>между</w:t>
      </w:r>
      <w:proofErr w:type="gramEnd"/>
      <w:r>
        <w:t xml:space="preserve"> </w:t>
      </w:r>
      <w:proofErr w:type="gramStart"/>
      <w:r>
        <w:t>стоимость</w:t>
      </w:r>
      <w:proofErr w:type="gramEnd"/>
      <w:r>
        <w:t xml:space="preserve"> бизнес пакетов.</w:t>
      </w:r>
    </w:p>
    <w:p w:rsidR="00C5442D" w:rsidRDefault="00C5442D" w:rsidP="00EC15E4">
      <w:pPr>
        <w:rPr>
          <w:rFonts w:eastAsia="Times New Roman"/>
          <w:bCs/>
        </w:rPr>
      </w:pPr>
      <w:r>
        <w:t xml:space="preserve">Стоит сразу учитывать, что при </w:t>
      </w:r>
      <w:proofErr w:type="spellStart"/>
      <w:r>
        <w:t>апгрейде</w:t>
      </w:r>
      <w:proofErr w:type="spellEnd"/>
      <w:r>
        <w:t xml:space="preserve"> до статуса </w:t>
      </w:r>
      <w:proofErr w:type="spellStart"/>
      <w:r w:rsidRPr="005D7BB6">
        <w:rPr>
          <w:rFonts w:eastAsia="Times New Roman"/>
          <w:b/>
          <w:bCs/>
        </w:rPr>
        <w:t>Mega</w:t>
      </w:r>
      <w:proofErr w:type="spellEnd"/>
      <w:r w:rsidRPr="005D7BB6">
        <w:rPr>
          <w:rFonts w:eastAsia="Times New Roman"/>
          <w:b/>
          <w:bCs/>
        </w:rPr>
        <w:t xml:space="preserve"> </w:t>
      </w:r>
      <w:proofErr w:type="spellStart"/>
      <w:r w:rsidRPr="005D7BB6">
        <w:rPr>
          <w:rFonts w:eastAsia="Times New Roman"/>
          <w:b/>
          <w:bCs/>
        </w:rPr>
        <w:t>box</w:t>
      </w:r>
      <w:proofErr w:type="spellEnd"/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Cs/>
        </w:rPr>
        <w:t xml:space="preserve">дополнительные две ячейки становятся в самые нижние позиции по </w:t>
      </w:r>
      <w:proofErr w:type="spellStart"/>
      <w:r>
        <w:rPr>
          <w:rFonts w:eastAsia="Times New Roman"/>
          <w:bCs/>
        </w:rPr>
        <w:t>бинару</w:t>
      </w:r>
      <w:proofErr w:type="spellEnd"/>
      <w:r>
        <w:rPr>
          <w:rFonts w:eastAsia="Times New Roman"/>
          <w:bCs/>
        </w:rPr>
        <w:t xml:space="preserve"> справа и слева, а не врезаются под </w:t>
      </w:r>
      <w:proofErr w:type="gramStart"/>
      <w:r>
        <w:rPr>
          <w:rFonts w:eastAsia="Times New Roman"/>
          <w:bCs/>
        </w:rPr>
        <w:t>вашу</w:t>
      </w:r>
      <w:proofErr w:type="gramEnd"/>
      <w:r>
        <w:rPr>
          <w:rFonts w:eastAsia="Times New Roman"/>
          <w:bCs/>
        </w:rPr>
        <w:t>.</w:t>
      </w:r>
    </w:p>
    <w:p w:rsidR="00C5442D" w:rsidRDefault="00C5442D" w:rsidP="00EC15E4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К тому же при </w:t>
      </w:r>
      <w:proofErr w:type="spellStart"/>
      <w:r>
        <w:rPr>
          <w:rFonts w:eastAsia="Times New Roman"/>
          <w:bCs/>
        </w:rPr>
        <w:t>апгрейде</w:t>
      </w:r>
      <w:proofErr w:type="spellEnd"/>
      <w:r>
        <w:rPr>
          <w:rFonts w:eastAsia="Times New Roman"/>
          <w:bCs/>
        </w:rPr>
        <w:t>,  у вас не будет льготного периода с оплаченной активностью</w:t>
      </w:r>
    </w:p>
    <w:p w:rsidR="00384486" w:rsidRPr="00384486" w:rsidRDefault="00384486" w:rsidP="00384486">
      <w:pPr>
        <w:jc w:val="center"/>
        <w:rPr>
          <w:rFonts w:eastAsia="Times New Roman"/>
          <w:b/>
          <w:bCs/>
          <w:sz w:val="32"/>
          <w:szCs w:val="32"/>
        </w:rPr>
      </w:pPr>
      <w:r w:rsidRPr="00384486">
        <w:rPr>
          <w:rFonts w:eastAsia="Times New Roman"/>
          <w:b/>
          <w:bCs/>
          <w:sz w:val="32"/>
          <w:szCs w:val="32"/>
        </w:rPr>
        <w:t xml:space="preserve">Блокировка </w:t>
      </w:r>
      <w:proofErr w:type="spellStart"/>
      <w:proofErr w:type="gramStart"/>
      <w:r w:rsidRPr="00384486">
        <w:rPr>
          <w:rFonts w:eastAsia="Times New Roman"/>
          <w:b/>
          <w:bCs/>
          <w:sz w:val="32"/>
          <w:szCs w:val="32"/>
        </w:rPr>
        <w:t>бизнес-места</w:t>
      </w:r>
      <w:proofErr w:type="spellEnd"/>
      <w:proofErr w:type="gramEnd"/>
    </w:p>
    <w:p w:rsidR="00384486" w:rsidRDefault="00384486" w:rsidP="00384486">
      <w:pPr>
        <w:rPr>
          <w:rFonts w:eastAsia="Times New Roman"/>
          <w:bCs/>
        </w:rPr>
      </w:pPr>
      <w:r>
        <w:rPr>
          <w:rFonts w:eastAsia="Times New Roman"/>
          <w:bCs/>
        </w:rPr>
        <w:t>Если после регистрации, выбрав банковский перевод, вы не произвели  оплату и деньги не поступили в компанию в течени</w:t>
      </w:r>
      <w:proofErr w:type="gramStart"/>
      <w:r>
        <w:rPr>
          <w:rFonts w:eastAsia="Times New Roman"/>
          <w:bCs/>
        </w:rPr>
        <w:t>и</w:t>
      </w:r>
      <w:proofErr w:type="gramEnd"/>
      <w:r>
        <w:rPr>
          <w:rFonts w:eastAsia="Times New Roman"/>
          <w:bCs/>
        </w:rPr>
        <w:t xml:space="preserve"> 5 дней после регистрации, то ваше бизнес место</w:t>
      </w:r>
      <w:r w:rsidR="007E66B0">
        <w:rPr>
          <w:rFonts w:eastAsia="Times New Roman"/>
          <w:bCs/>
        </w:rPr>
        <w:t xml:space="preserve"> в </w:t>
      </w:r>
      <w:proofErr w:type="spellStart"/>
      <w:r w:rsidR="007E66B0">
        <w:rPr>
          <w:rFonts w:eastAsia="Times New Roman"/>
          <w:bCs/>
        </w:rPr>
        <w:t>бинаре</w:t>
      </w:r>
      <w:proofErr w:type="spellEnd"/>
      <w:r>
        <w:rPr>
          <w:rFonts w:eastAsia="Times New Roman"/>
          <w:bCs/>
        </w:rPr>
        <w:t xml:space="preserve"> блокируется и удаляется из системы.</w:t>
      </w:r>
    </w:p>
    <w:sectPr w:rsidR="00384486" w:rsidSect="00A707E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510"/>
    <w:multiLevelType w:val="hybridMultilevel"/>
    <w:tmpl w:val="7BE2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B35E8"/>
    <w:multiLevelType w:val="hybridMultilevel"/>
    <w:tmpl w:val="7BE2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105"/>
    <w:rsid w:val="00004837"/>
    <w:rsid w:val="000E759C"/>
    <w:rsid w:val="001305DA"/>
    <w:rsid w:val="00256B49"/>
    <w:rsid w:val="00384486"/>
    <w:rsid w:val="003F1D0F"/>
    <w:rsid w:val="004258FE"/>
    <w:rsid w:val="00456731"/>
    <w:rsid w:val="0046456C"/>
    <w:rsid w:val="006A1705"/>
    <w:rsid w:val="0075555E"/>
    <w:rsid w:val="00774665"/>
    <w:rsid w:val="007E66B0"/>
    <w:rsid w:val="00823105"/>
    <w:rsid w:val="00855C53"/>
    <w:rsid w:val="00896C31"/>
    <w:rsid w:val="008B1827"/>
    <w:rsid w:val="008C288A"/>
    <w:rsid w:val="009219D0"/>
    <w:rsid w:val="00924478"/>
    <w:rsid w:val="009E5205"/>
    <w:rsid w:val="00A707E9"/>
    <w:rsid w:val="00A77F08"/>
    <w:rsid w:val="00AD259D"/>
    <w:rsid w:val="00B01731"/>
    <w:rsid w:val="00B20958"/>
    <w:rsid w:val="00B56DD8"/>
    <w:rsid w:val="00B847C5"/>
    <w:rsid w:val="00BF338D"/>
    <w:rsid w:val="00C119D1"/>
    <w:rsid w:val="00C5442D"/>
    <w:rsid w:val="00C81A93"/>
    <w:rsid w:val="00CB3B1D"/>
    <w:rsid w:val="00CB62CA"/>
    <w:rsid w:val="00CC4211"/>
    <w:rsid w:val="00CF0DE5"/>
    <w:rsid w:val="00D372DF"/>
    <w:rsid w:val="00D87CB2"/>
    <w:rsid w:val="00DA4F98"/>
    <w:rsid w:val="00DB1690"/>
    <w:rsid w:val="00DE7BAB"/>
    <w:rsid w:val="00E11F80"/>
    <w:rsid w:val="00E826B4"/>
    <w:rsid w:val="00EC15E4"/>
    <w:rsid w:val="00EC6BB1"/>
    <w:rsid w:val="00EE1B1A"/>
    <w:rsid w:val="00F03782"/>
    <w:rsid w:val="00F7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96"/>
        <o:r id="V:Rule6" type="connector" idref="#_x0000_s1095"/>
        <o:r id="V:Rule7" type="connector" idref="#_x0000_s1097"/>
        <o:r id="V:Rule8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2011-11-28T14:42:00Z</dcterms:created>
  <dcterms:modified xsi:type="dcterms:W3CDTF">2011-11-29T17:23:00Z</dcterms:modified>
</cp:coreProperties>
</file>